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E0" w:rsidRPr="007964E0" w:rsidRDefault="007B1DAA" w:rsidP="007964E0">
      <w:pPr>
        <w:jc w:val="center"/>
        <w:rPr>
          <w:rFonts w:ascii="宋体" w:hAnsi="宋体" w:cs="宋体"/>
          <w:b/>
          <w:sz w:val="32"/>
          <w:szCs w:val="32"/>
          <w:lang w:val="zh-CN"/>
        </w:rPr>
      </w:pPr>
      <w:r>
        <w:rPr>
          <w:rFonts w:ascii="宋体" w:hAnsi="宋体" w:cs="宋体" w:hint="eastAsia"/>
          <w:b/>
          <w:sz w:val="32"/>
          <w:szCs w:val="32"/>
          <w:lang w:val="zh-CN"/>
        </w:rPr>
        <w:t>内蒙古鑫卫化工有限责任公司</w:t>
      </w:r>
      <w:r w:rsidR="004F2585">
        <w:rPr>
          <w:rFonts w:ascii="宋体" w:hAnsi="宋体" w:cs="宋体" w:hint="eastAsia"/>
          <w:b/>
          <w:sz w:val="32"/>
          <w:szCs w:val="32"/>
          <w:lang w:val="zh-CN"/>
        </w:rPr>
        <w:t>2024年</w:t>
      </w:r>
      <w:r w:rsidR="007964E0" w:rsidRPr="007964E0">
        <w:rPr>
          <w:rFonts w:ascii="宋体" w:hAnsi="宋体" w:cs="宋体" w:hint="eastAsia"/>
          <w:b/>
          <w:sz w:val="32"/>
          <w:szCs w:val="32"/>
          <w:lang w:val="zh-CN"/>
        </w:rPr>
        <w:t>信息公示</w:t>
      </w:r>
    </w:p>
    <w:p w:rsidR="007964E0" w:rsidRDefault="007964E0">
      <w:pPr>
        <w:rPr>
          <w:rFonts w:ascii="宋体" w:hAnsi="宋体" w:cs="宋体"/>
          <w:sz w:val="28"/>
          <w:szCs w:val="28"/>
          <w:lang w:val="zh-CN"/>
        </w:rPr>
      </w:pPr>
    </w:p>
    <w:p w:rsidR="001E1607" w:rsidRPr="004F2585" w:rsidRDefault="001B1060">
      <w:pPr>
        <w:rPr>
          <w:rFonts w:ascii="宋体" w:hAnsi="宋体" w:cs="宋体"/>
          <w:b/>
          <w:sz w:val="28"/>
          <w:szCs w:val="28"/>
          <w:lang w:val="zh-CN"/>
        </w:rPr>
      </w:pPr>
      <w:r w:rsidRPr="004F2585">
        <w:rPr>
          <w:rFonts w:ascii="宋体" w:hAnsi="宋体" w:cs="宋体" w:hint="eastAsia"/>
          <w:b/>
          <w:sz w:val="28"/>
          <w:szCs w:val="28"/>
          <w:lang w:val="zh-CN"/>
        </w:rPr>
        <w:t>一、企业基本信息情况。</w:t>
      </w:r>
    </w:p>
    <w:p w:rsidR="001B1060" w:rsidRDefault="005E5128">
      <w:pPr>
        <w:rPr>
          <w:rFonts w:ascii="宋体" w:hAnsi="宋体" w:cs="宋体"/>
          <w:sz w:val="28"/>
          <w:szCs w:val="28"/>
          <w:lang w:val="zh-CN"/>
        </w:rPr>
      </w:pPr>
      <w:r>
        <w:rPr>
          <w:rFonts w:ascii="宋体" w:hAnsi="宋体" w:cs="宋体" w:hint="eastAsia"/>
          <w:sz w:val="28"/>
          <w:szCs w:val="28"/>
          <w:lang w:val="zh-CN"/>
        </w:rPr>
        <w:t xml:space="preserve">    </w:t>
      </w:r>
      <w:r w:rsidR="007B1DAA">
        <w:rPr>
          <w:rFonts w:ascii="宋体" w:hAnsi="宋体" w:cs="宋体" w:hint="eastAsia"/>
          <w:sz w:val="28"/>
          <w:szCs w:val="28"/>
          <w:lang w:val="zh-CN"/>
        </w:rPr>
        <w:t>内蒙古鑫卫化工有限责任公司</w:t>
      </w:r>
      <w:r w:rsidR="001B1060">
        <w:rPr>
          <w:rFonts w:ascii="宋体" w:hAnsi="宋体" w:cs="宋体" w:hint="eastAsia"/>
          <w:sz w:val="28"/>
          <w:szCs w:val="28"/>
          <w:lang w:val="zh-CN"/>
        </w:rPr>
        <w:t>股东为</w:t>
      </w:r>
      <w:r w:rsidR="007B1DAA">
        <w:rPr>
          <w:rFonts w:ascii="宋体" w:hAnsi="宋体" w:cs="宋体" w:hint="eastAsia"/>
          <w:sz w:val="28"/>
          <w:szCs w:val="28"/>
          <w:lang w:val="zh-CN"/>
        </w:rPr>
        <w:t>天津北方食品有限公司</w:t>
      </w:r>
      <w:r w:rsidR="001B1060">
        <w:rPr>
          <w:rFonts w:ascii="宋体" w:hAnsi="宋体" w:cs="宋体" w:hint="eastAsia"/>
          <w:sz w:val="28"/>
          <w:szCs w:val="28"/>
          <w:lang w:val="zh-CN"/>
        </w:rPr>
        <w:t>，</w:t>
      </w:r>
      <w:r>
        <w:rPr>
          <w:rFonts w:ascii="宋体" w:hAnsi="宋体" w:cs="宋体" w:hint="eastAsia"/>
          <w:sz w:val="28"/>
          <w:szCs w:val="28"/>
          <w:lang w:val="zh-CN"/>
        </w:rPr>
        <w:t>占股比例为100%。</w:t>
      </w:r>
      <w:r w:rsidR="001B1060" w:rsidRPr="008F33C1">
        <w:rPr>
          <w:rFonts w:ascii="宋体" w:hAnsi="宋体" w:cs="宋体" w:hint="eastAsia"/>
          <w:sz w:val="28"/>
          <w:szCs w:val="28"/>
          <w:lang w:val="zh-CN"/>
        </w:rPr>
        <w:t>公司注册资本</w:t>
      </w:r>
      <w:r w:rsidR="007B1DAA">
        <w:rPr>
          <w:rFonts w:ascii="宋体" w:hAnsi="宋体" w:cs="宋体" w:hint="eastAsia"/>
          <w:sz w:val="28"/>
          <w:szCs w:val="28"/>
          <w:lang w:val="zh-CN"/>
        </w:rPr>
        <w:t>15424万元</w:t>
      </w:r>
      <w:r w:rsidR="001B1060" w:rsidRPr="008F33C1">
        <w:rPr>
          <w:rFonts w:ascii="宋体" w:hAnsi="宋体" w:cs="宋体" w:hint="eastAsia"/>
          <w:sz w:val="28"/>
          <w:szCs w:val="28"/>
          <w:lang w:val="zh-CN"/>
        </w:rPr>
        <w:t>，占地面积</w:t>
      </w:r>
      <w:r w:rsidR="007B1DAA">
        <w:rPr>
          <w:rFonts w:ascii="宋体" w:hAnsi="宋体" w:hint="eastAsia"/>
          <w:sz w:val="28"/>
          <w:szCs w:val="28"/>
        </w:rPr>
        <w:t>109167.3</w:t>
      </w:r>
      <w:r w:rsidR="001B1060" w:rsidRPr="008F33C1">
        <w:rPr>
          <w:rFonts w:ascii="宋体" w:hAnsi="宋体" w:cs="宋体" w:hint="eastAsia"/>
          <w:sz w:val="28"/>
          <w:szCs w:val="28"/>
          <w:lang w:val="zh-CN"/>
        </w:rPr>
        <w:t>平方米</w:t>
      </w:r>
      <w:r w:rsidR="007B1DAA">
        <w:rPr>
          <w:rFonts w:ascii="宋体" w:hAnsi="宋体" w:cs="宋体" w:hint="eastAsia"/>
          <w:sz w:val="28"/>
          <w:szCs w:val="28"/>
          <w:lang w:val="zh-CN"/>
        </w:rPr>
        <w:t>，员工10人</w:t>
      </w:r>
      <w:r w:rsidR="001B1060" w:rsidRPr="008F33C1">
        <w:rPr>
          <w:rFonts w:ascii="宋体" w:hAnsi="宋体" w:cs="宋体" w:hint="eastAsia"/>
          <w:sz w:val="28"/>
          <w:szCs w:val="28"/>
          <w:lang w:val="zh-CN"/>
        </w:rPr>
        <w:t>。</w:t>
      </w:r>
      <w:r w:rsidR="007B1DAA">
        <w:rPr>
          <w:rFonts w:ascii="宋体" w:hAnsi="宋体" w:cs="宋体" w:hint="eastAsia"/>
          <w:sz w:val="28"/>
          <w:szCs w:val="28"/>
          <w:lang w:val="zh-CN"/>
        </w:rPr>
        <w:t>经营范围</w:t>
      </w:r>
      <w:r w:rsidR="009F2C70">
        <w:rPr>
          <w:rFonts w:ascii="宋体" w:hAnsi="宋体" w:cs="宋体" w:hint="eastAsia"/>
          <w:sz w:val="28"/>
          <w:szCs w:val="28"/>
          <w:lang w:val="zh-CN"/>
        </w:rPr>
        <w:t>为一环己胺、二环己胺、OZB农药</w:t>
      </w:r>
      <w:r>
        <w:rPr>
          <w:rFonts w:ascii="宋体" w:hAnsi="宋体" w:cs="宋体" w:hint="eastAsia"/>
          <w:sz w:val="28"/>
          <w:szCs w:val="28"/>
          <w:lang w:val="zh-CN"/>
        </w:rPr>
        <w:t>。</w:t>
      </w:r>
    </w:p>
    <w:p w:rsidR="00D13D49" w:rsidRPr="004F2585" w:rsidRDefault="00F75F5F">
      <w:pPr>
        <w:rPr>
          <w:rFonts w:ascii="宋体" w:hAnsi="宋体" w:cs="宋体"/>
          <w:b/>
          <w:sz w:val="28"/>
          <w:szCs w:val="28"/>
          <w:lang w:val="zh-CN"/>
        </w:rPr>
      </w:pPr>
      <w:r w:rsidRPr="004F2585">
        <w:rPr>
          <w:rFonts w:ascii="宋体" w:hAnsi="宋体" w:cs="宋体" w:hint="eastAsia"/>
          <w:b/>
          <w:sz w:val="28"/>
          <w:szCs w:val="28"/>
          <w:lang w:val="zh-CN"/>
        </w:rPr>
        <w:t>二、公司治理及管理架构</w:t>
      </w:r>
      <w:r w:rsidR="00D13D49" w:rsidRPr="004F2585">
        <w:rPr>
          <w:rFonts w:ascii="宋体" w:hAnsi="宋体" w:cs="宋体" w:hint="eastAsia"/>
          <w:b/>
          <w:sz w:val="28"/>
          <w:szCs w:val="28"/>
          <w:lang w:val="zh-CN"/>
        </w:rPr>
        <w:t>情况。</w:t>
      </w:r>
    </w:p>
    <w:p w:rsidR="00D13D49" w:rsidRDefault="007B1DAA">
      <w:pPr>
        <w:rPr>
          <w:rFonts w:ascii="宋体" w:hAnsi="宋体" w:cs="宋体"/>
          <w:sz w:val="28"/>
          <w:szCs w:val="28"/>
          <w:lang w:val="zh-CN"/>
        </w:rPr>
      </w:pPr>
      <w:r>
        <w:rPr>
          <w:rFonts w:ascii="宋体" w:hAnsi="宋体" w:cs="宋体"/>
          <w:noProof/>
          <w:sz w:val="28"/>
          <w:szCs w:val="28"/>
        </w:rPr>
        <w:pict>
          <v:shapetype id="_x0000_t202" coordsize="21600,21600" o:spt="202" path="m,l,21600r21600,l21600,xe">
            <v:stroke joinstyle="miter"/>
            <v:path gradientshapeok="t" o:connecttype="rect"/>
          </v:shapetype>
          <v:shape id="_x0000_s2061" type="#_x0000_t202" style="position:absolute;left:0;text-align:left;margin-left:84pt;margin-top:14.25pt;width:250.5pt;height:33.6pt;z-index:251660288">
            <v:textbox style="mso-next-textbox:#_x0000_s2061">
              <w:txbxContent>
                <w:p w:rsidR="00D13D49" w:rsidRPr="00153525" w:rsidRDefault="00D13D49" w:rsidP="00D13D49">
                  <w:pPr>
                    <w:jc w:val="center"/>
                    <w:rPr>
                      <w:sz w:val="28"/>
                      <w:szCs w:val="28"/>
                    </w:rPr>
                  </w:pPr>
                  <w:r>
                    <w:rPr>
                      <w:rFonts w:hint="eastAsia"/>
                      <w:sz w:val="28"/>
                      <w:szCs w:val="28"/>
                    </w:rPr>
                    <w:t>天津北方食品有限公司</w:t>
                  </w:r>
                </w:p>
              </w:txbxContent>
            </v:textbox>
          </v:shape>
        </w:pict>
      </w:r>
      <w:r w:rsidR="007C45EF">
        <w:rPr>
          <w:rFonts w:ascii="宋体" w:hAnsi="宋体" w:cs="宋体"/>
          <w:noProof/>
          <w:sz w:val="28"/>
          <w:szCs w:val="28"/>
        </w:rPr>
        <w:pict>
          <v:shape id="_x0000_s2062" type="#_x0000_t202" style="position:absolute;left:0;text-align:left;margin-left:215.25pt;margin-top:55.5pt;width:115.5pt;height:22.5pt;z-index:251661312">
            <v:textbox>
              <w:txbxContent>
                <w:p w:rsidR="00D13D49" w:rsidRDefault="00D13D49" w:rsidP="00D13D49">
                  <w:r>
                    <w:rPr>
                      <w:rFonts w:hint="eastAsia"/>
                    </w:rPr>
                    <w:t>唯一股东，占比</w:t>
                  </w:r>
                  <w:r>
                    <w:rPr>
                      <w:rFonts w:hint="eastAsia"/>
                    </w:rPr>
                    <w:t>100%</w:t>
                  </w:r>
                </w:p>
              </w:txbxContent>
            </v:textbox>
          </v:shape>
        </w:pict>
      </w:r>
      <w:r w:rsidR="007C45EF">
        <w:rPr>
          <w:rFonts w:ascii="宋体" w:hAnsi="宋体" w:cs="宋体"/>
          <w:noProof/>
          <w:sz w:val="28"/>
          <w:szCs w:val="28"/>
        </w:rPr>
        <w:pict>
          <v:shapetype id="_x0000_t32" coordsize="21600,21600" o:spt="32" o:oned="t" path="m,l21600,21600e" filled="f">
            <v:path arrowok="t" fillok="f" o:connecttype="none"/>
            <o:lock v:ext="edit" shapetype="t"/>
          </v:shapetype>
          <v:shape id="_x0000_s2060" type="#_x0000_t32" style="position:absolute;left:0;text-align:left;margin-left:208.5pt;margin-top:42.75pt;width:0;height:49.5pt;z-index:251659264" o:connectortype="straight">
            <v:stroke endarrow="block"/>
          </v:shape>
        </w:pict>
      </w:r>
    </w:p>
    <w:p w:rsidR="00D13D49" w:rsidRDefault="00D13D49">
      <w:pPr>
        <w:rPr>
          <w:rFonts w:ascii="宋体" w:hAnsi="宋体" w:cs="宋体"/>
          <w:sz w:val="28"/>
          <w:szCs w:val="28"/>
          <w:lang w:val="zh-CN"/>
        </w:rPr>
      </w:pPr>
    </w:p>
    <w:p w:rsidR="00D13D49" w:rsidRDefault="007B1DAA">
      <w:pPr>
        <w:rPr>
          <w:rFonts w:ascii="宋体" w:hAnsi="宋体" w:cs="宋体"/>
          <w:sz w:val="28"/>
          <w:szCs w:val="28"/>
          <w:lang w:val="zh-CN"/>
        </w:rPr>
      </w:pPr>
      <w:r>
        <w:rPr>
          <w:rFonts w:ascii="宋体" w:hAnsi="宋体" w:cs="宋体"/>
          <w:noProof/>
          <w:sz w:val="28"/>
          <w:szCs w:val="28"/>
        </w:rPr>
        <w:pict>
          <v:shape id="_x0000_s2066" type="#_x0000_t202" style="position:absolute;left:0;text-align:left;margin-left:92.2pt;margin-top:29.85pt;width:222.05pt;height:32.85pt;z-index:251665408">
            <v:textbox style="mso-next-textbox:#_x0000_s2066">
              <w:txbxContent>
                <w:p w:rsidR="00D13D49" w:rsidRPr="00153525" w:rsidRDefault="00D13D49" w:rsidP="00D13D49">
                  <w:pPr>
                    <w:jc w:val="center"/>
                    <w:rPr>
                      <w:sz w:val="28"/>
                      <w:szCs w:val="28"/>
                    </w:rPr>
                  </w:pPr>
                  <w:r>
                    <w:rPr>
                      <w:rFonts w:hint="eastAsia"/>
                      <w:sz w:val="28"/>
                      <w:szCs w:val="28"/>
                    </w:rPr>
                    <w:t>内蒙古鑫卫化工有限责任公司</w:t>
                  </w:r>
                </w:p>
              </w:txbxContent>
            </v:textbox>
          </v:shape>
        </w:pict>
      </w:r>
    </w:p>
    <w:p w:rsidR="00D13D49" w:rsidRDefault="00D13D49">
      <w:pPr>
        <w:rPr>
          <w:rFonts w:ascii="宋体" w:hAnsi="宋体" w:cs="宋体"/>
          <w:sz w:val="28"/>
          <w:szCs w:val="28"/>
          <w:lang w:val="zh-CN"/>
        </w:rPr>
      </w:pPr>
    </w:p>
    <w:p w:rsidR="00D13D49" w:rsidRDefault="00D13D49">
      <w:pPr>
        <w:rPr>
          <w:rFonts w:ascii="宋体" w:hAnsi="宋体" w:cs="宋体"/>
          <w:sz w:val="28"/>
          <w:szCs w:val="28"/>
          <w:lang w:val="zh-CN"/>
        </w:rPr>
      </w:pPr>
    </w:p>
    <w:p w:rsidR="00D13D49" w:rsidRDefault="007B1DAA">
      <w:pPr>
        <w:rPr>
          <w:rFonts w:ascii="宋体" w:hAnsi="宋体" w:cs="宋体"/>
          <w:sz w:val="28"/>
          <w:szCs w:val="28"/>
          <w:lang w:val="zh-CN"/>
        </w:rPr>
      </w:pPr>
      <w:r>
        <w:rPr>
          <w:rFonts w:ascii="宋体" w:hAnsi="宋体" w:cs="宋体" w:hint="eastAsia"/>
          <w:sz w:val="28"/>
          <w:szCs w:val="28"/>
          <w:lang w:val="zh-CN"/>
        </w:rPr>
        <w:t xml:space="preserve">    </w:t>
      </w:r>
      <w:r w:rsidR="00D13D49">
        <w:rPr>
          <w:rFonts w:ascii="宋体" w:hAnsi="宋体" w:cs="宋体" w:hint="eastAsia"/>
          <w:sz w:val="28"/>
          <w:szCs w:val="28"/>
          <w:lang w:val="zh-CN"/>
        </w:rPr>
        <w:t>内蒙古鑫卫化工有限责任公司设立有董事会和监事会，其中董事会设董事长一名，董事两名；监事会设监事会主席一名，监事两名。</w:t>
      </w:r>
      <w:r w:rsidR="00694D0D">
        <w:rPr>
          <w:rFonts w:ascii="宋体" w:hAnsi="宋体" w:cs="宋体" w:hint="eastAsia"/>
          <w:sz w:val="28"/>
          <w:szCs w:val="28"/>
          <w:lang w:val="zh-CN"/>
        </w:rPr>
        <w:t>公司经理层由天津北方食品有限公司经理层兼任。</w:t>
      </w:r>
    </w:p>
    <w:p w:rsidR="0057205C" w:rsidRPr="001538B9" w:rsidRDefault="0057205C">
      <w:pPr>
        <w:rPr>
          <w:rFonts w:ascii="宋体" w:hAnsi="宋体" w:cs="宋体"/>
          <w:b/>
          <w:sz w:val="28"/>
          <w:szCs w:val="28"/>
          <w:lang w:val="zh-CN"/>
        </w:rPr>
      </w:pPr>
      <w:r w:rsidRPr="001538B9">
        <w:rPr>
          <w:rFonts w:ascii="宋体" w:hAnsi="宋体" w:cs="宋体" w:hint="eastAsia"/>
          <w:b/>
          <w:sz w:val="28"/>
          <w:szCs w:val="28"/>
          <w:lang w:val="zh-CN"/>
        </w:rPr>
        <w:t>三、公司主要财务状况和国有资产增值保值情况。</w:t>
      </w:r>
    </w:p>
    <w:p w:rsidR="0057205C" w:rsidRDefault="0057205C">
      <w:pPr>
        <w:rPr>
          <w:rFonts w:ascii="宋体" w:hAnsi="宋体" w:cs="宋体"/>
          <w:sz w:val="28"/>
          <w:szCs w:val="28"/>
          <w:lang w:val="zh-CN"/>
        </w:rPr>
      </w:pPr>
      <w:r>
        <w:rPr>
          <w:rFonts w:ascii="宋体" w:hAnsi="宋体" w:cs="宋体" w:hint="eastAsia"/>
          <w:sz w:val="28"/>
          <w:szCs w:val="28"/>
          <w:lang w:val="zh-CN"/>
        </w:rPr>
        <w:t>1、</w:t>
      </w:r>
      <w:r w:rsidR="004F2585">
        <w:rPr>
          <w:rFonts w:ascii="宋体" w:hAnsi="宋体" w:cs="宋体" w:hint="eastAsia"/>
          <w:sz w:val="28"/>
          <w:szCs w:val="28"/>
          <w:lang w:val="zh-CN"/>
        </w:rPr>
        <w:t>2023</w:t>
      </w:r>
      <w:r>
        <w:rPr>
          <w:rFonts w:ascii="宋体" w:hAnsi="宋体" w:cs="宋体" w:hint="eastAsia"/>
          <w:sz w:val="28"/>
          <w:szCs w:val="28"/>
          <w:lang w:val="zh-CN"/>
        </w:rPr>
        <w:t>年公司经审计实现工业总产值</w:t>
      </w:r>
      <w:r w:rsidR="00777463">
        <w:rPr>
          <w:rFonts w:ascii="宋体" w:hAnsi="宋体" w:cs="宋体" w:hint="eastAsia"/>
          <w:sz w:val="28"/>
          <w:szCs w:val="28"/>
          <w:lang w:val="zh-CN"/>
        </w:rPr>
        <w:t>2554</w:t>
      </w:r>
      <w:r>
        <w:rPr>
          <w:rFonts w:ascii="宋体" w:hAnsi="宋体" w:cs="宋体" w:hint="eastAsia"/>
          <w:sz w:val="28"/>
          <w:szCs w:val="28"/>
          <w:lang w:val="zh-CN"/>
        </w:rPr>
        <w:t>万元。</w:t>
      </w:r>
    </w:p>
    <w:p w:rsidR="0057205C" w:rsidRDefault="0057205C">
      <w:pPr>
        <w:rPr>
          <w:rFonts w:ascii="宋体" w:hAnsi="宋体" w:cs="宋体"/>
          <w:sz w:val="28"/>
          <w:szCs w:val="28"/>
          <w:lang w:val="zh-CN"/>
        </w:rPr>
      </w:pPr>
      <w:r>
        <w:rPr>
          <w:rFonts w:ascii="宋体" w:hAnsi="宋体" w:cs="宋体" w:hint="eastAsia"/>
          <w:sz w:val="28"/>
          <w:szCs w:val="28"/>
          <w:lang w:val="zh-CN"/>
        </w:rPr>
        <w:t>2、</w:t>
      </w:r>
      <w:r w:rsidR="004F2585">
        <w:rPr>
          <w:rFonts w:ascii="宋体" w:hAnsi="宋体" w:cs="宋体" w:hint="eastAsia"/>
          <w:sz w:val="28"/>
          <w:szCs w:val="28"/>
          <w:lang w:val="zh-CN"/>
        </w:rPr>
        <w:t>2023</w:t>
      </w:r>
      <w:r>
        <w:rPr>
          <w:rFonts w:ascii="宋体" w:hAnsi="宋体" w:cs="宋体" w:hint="eastAsia"/>
          <w:sz w:val="28"/>
          <w:szCs w:val="28"/>
          <w:lang w:val="zh-CN"/>
        </w:rPr>
        <w:t>年公司经审计实现销售收入</w:t>
      </w:r>
      <w:r w:rsidR="00777463">
        <w:rPr>
          <w:rFonts w:ascii="宋体" w:hAnsi="宋体" w:cs="宋体" w:hint="eastAsia"/>
          <w:sz w:val="28"/>
          <w:szCs w:val="28"/>
          <w:lang w:val="zh-CN"/>
        </w:rPr>
        <w:t>2833</w:t>
      </w:r>
      <w:r>
        <w:rPr>
          <w:rFonts w:ascii="宋体" w:hAnsi="宋体" w:cs="宋体" w:hint="eastAsia"/>
          <w:sz w:val="28"/>
          <w:szCs w:val="28"/>
          <w:lang w:val="zh-CN"/>
        </w:rPr>
        <w:t>万元。</w:t>
      </w:r>
    </w:p>
    <w:p w:rsidR="0057205C" w:rsidRDefault="0057205C">
      <w:pPr>
        <w:rPr>
          <w:rFonts w:ascii="宋体" w:hAnsi="宋体" w:cs="宋体"/>
          <w:sz w:val="28"/>
          <w:szCs w:val="28"/>
          <w:lang w:val="zh-CN"/>
        </w:rPr>
      </w:pPr>
      <w:r>
        <w:rPr>
          <w:rFonts w:ascii="宋体" w:hAnsi="宋体" w:cs="宋体" w:hint="eastAsia"/>
          <w:sz w:val="28"/>
          <w:szCs w:val="28"/>
          <w:lang w:val="zh-CN"/>
        </w:rPr>
        <w:t>3、</w:t>
      </w:r>
      <w:r w:rsidR="004F2585">
        <w:rPr>
          <w:rFonts w:ascii="宋体" w:hAnsi="宋体" w:cs="宋体" w:hint="eastAsia"/>
          <w:sz w:val="28"/>
          <w:szCs w:val="28"/>
          <w:lang w:val="zh-CN"/>
        </w:rPr>
        <w:t>2023</w:t>
      </w:r>
      <w:r>
        <w:rPr>
          <w:rFonts w:ascii="宋体" w:hAnsi="宋体" w:cs="宋体" w:hint="eastAsia"/>
          <w:sz w:val="28"/>
          <w:szCs w:val="28"/>
          <w:lang w:val="zh-CN"/>
        </w:rPr>
        <w:t>年公司经审计国有资产保值增值率为</w:t>
      </w:r>
      <w:r w:rsidR="00777463">
        <w:rPr>
          <w:rFonts w:ascii="宋体" w:hAnsi="宋体" w:cs="宋体" w:hint="eastAsia"/>
          <w:sz w:val="28"/>
          <w:szCs w:val="28"/>
          <w:lang w:val="zh-CN"/>
        </w:rPr>
        <w:t>75.8</w:t>
      </w:r>
      <w:r>
        <w:rPr>
          <w:rFonts w:ascii="宋体" w:hAnsi="宋体" w:cs="宋体" w:hint="eastAsia"/>
          <w:sz w:val="28"/>
          <w:szCs w:val="28"/>
          <w:lang w:val="zh-CN"/>
        </w:rPr>
        <w:t>%。</w:t>
      </w:r>
    </w:p>
    <w:p w:rsidR="0057205C" w:rsidRPr="001538B9" w:rsidRDefault="0057205C">
      <w:pPr>
        <w:rPr>
          <w:rFonts w:ascii="宋体" w:hAnsi="宋体" w:cs="宋体"/>
          <w:b/>
          <w:sz w:val="28"/>
          <w:szCs w:val="28"/>
          <w:lang w:val="zh-CN"/>
        </w:rPr>
      </w:pPr>
      <w:r w:rsidRPr="001538B9">
        <w:rPr>
          <w:rFonts w:ascii="宋体" w:hAnsi="宋体" w:cs="宋体" w:hint="eastAsia"/>
          <w:b/>
          <w:sz w:val="28"/>
          <w:szCs w:val="28"/>
          <w:lang w:val="zh-CN"/>
        </w:rPr>
        <w:t>四、</w:t>
      </w:r>
      <w:r w:rsidR="002F1C9E" w:rsidRPr="001538B9">
        <w:rPr>
          <w:rFonts w:ascii="宋体" w:hAnsi="宋体" w:cs="宋体" w:hint="eastAsia"/>
          <w:b/>
          <w:sz w:val="28"/>
          <w:szCs w:val="28"/>
          <w:lang w:val="zh-CN"/>
        </w:rPr>
        <w:t>公司重大改制情况。</w:t>
      </w:r>
    </w:p>
    <w:p w:rsidR="002F1C9E" w:rsidRPr="001E3491" w:rsidRDefault="002F1C9E" w:rsidP="002F1C9E">
      <w:pPr>
        <w:rPr>
          <w:rFonts w:ascii="宋体" w:hAnsi="宋体" w:cs="宋体"/>
          <w:sz w:val="28"/>
          <w:szCs w:val="28"/>
          <w:lang w:val="zh-CN"/>
        </w:rPr>
      </w:pPr>
      <w:r>
        <w:rPr>
          <w:rFonts w:ascii="宋体" w:hAnsi="宋体" w:cs="宋体" w:hint="eastAsia"/>
          <w:sz w:val="28"/>
          <w:szCs w:val="28"/>
          <w:lang w:val="zh-CN"/>
        </w:rPr>
        <w:t xml:space="preserve">    </w:t>
      </w:r>
      <w:r w:rsidR="001538B9">
        <w:rPr>
          <w:rFonts w:ascii="宋体" w:hAnsi="宋体" w:cs="宋体" w:hint="eastAsia"/>
          <w:sz w:val="28"/>
          <w:szCs w:val="28"/>
          <w:lang w:val="zh-CN"/>
        </w:rPr>
        <w:t>公司在2023年未发生重大改制工作。</w:t>
      </w:r>
    </w:p>
    <w:p w:rsidR="002F1C9E" w:rsidRPr="001538B9" w:rsidRDefault="002F1C9E" w:rsidP="002F1C9E">
      <w:pPr>
        <w:rPr>
          <w:rFonts w:ascii="宋体" w:hAnsi="宋体" w:cs="宋体"/>
          <w:b/>
          <w:sz w:val="28"/>
          <w:szCs w:val="28"/>
          <w:lang w:val="zh-CN"/>
        </w:rPr>
      </w:pPr>
      <w:r w:rsidRPr="001538B9">
        <w:rPr>
          <w:rFonts w:ascii="宋体" w:hAnsi="宋体" w:cs="宋体" w:hint="eastAsia"/>
          <w:b/>
          <w:sz w:val="28"/>
          <w:szCs w:val="28"/>
          <w:lang w:val="zh-CN"/>
        </w:rPr>
        <w:t>五、公司社会责任履行情况。</w:t>
      </w:r>
    </w:p>
    <w:p w:rsidR="002F1C9E" w:rsidRP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lastRenderedPageBreak/>
        <w:t>公司把产品的质量</w:t>
      </w:r>
      <w:r w:rsidR="00A2119B">
        <w:rPr>
          <w:rFonts w:ascii="宋体" w:hAnsi="宋体" w:cs="宋体" w:hint="eastAsia"/>
          <w:sz w:val="28"/>
          <w:szCs w:val="28"/>
          <w:lang w:val="zh-CN"/>
        </w:rPr>
        <w:t>作为</w:t>
      </w:r>
      <w:r w:rsidRPr="00027428">
        <w:rPr>
          <w:rFonts w:ascii="宋体" w:hAnsi="宋体" w:cs="宋体" w:hint="eastAsia"/>
          <w:sz w:val="28"/>
          <w:szCs w:val="28"/>
          <w:lang w:val="zh-CN"/>
        </w:rPr>
        <w:t>为企业盈利发展的动力，把环境资源保护、安全生产、员工职业危害防护等社会责任作为企业生产的底线</w:t>
      </w:r>
      <w:r w:rsidR="00027428">
        <w:rPr>
          <w:rFonts w:ascii="宋体" w:hAnsi="宋体" w:cs="宋体" w:hint="eastAsia"/>
          <w:sz w:val="28"/>
          <w:szCs w:val="28"/>
          <w:lang w:val="zh-CN"/>
        </w:rPr>
        <w:t>。</w:t>
      </w:r>
    </w:p>
    <w:p w:rsidR="002F1C9E" w:rsidRPr="00027428" w:rsidRDefault="00A2119B" w:rsidP="00027428">
      <w:pPr>
        <w:ind w:firstLineChars="200" w:firstLine="560"/>
        <w:rPr>
          <w:rFonts w:ascii="宋体" w:hAnsi="宋体" w:cs="宋体"/>
          <w:sz w:val="28"/>
          <w:szCs w:val="28"/>
          <w:lang w:val="zh-CN"/>
        </w:rPr>
      </w:pPr>
      <w:r>
        <w:rPr>
          <w:rFonts w:ascii="宋体" w:hAnsi="宋体" w:cs="宋体" w:hint="eastAsia"/>
          <w:sz w:val="28"/>
          <w:szCs w:val="28"/>
          <w:lang w:val="zh-CN"/>
        </w:rPr>
        <w:t>首先</w:t>
      </w:r>
      <w:r w:rsidR="002F1C9E" w:rsidRPr="00027428">
        <w:rPr>
          <w:rFonts w:ascii="宋体" w:hAnsi="宋体" w:cs="宋体" w:hint="eastAsia"/>
          <w:sz w:val="28"/>
          <w:szCs w:val="28"/>
          <w:lang w:val="zh-CN"/>
        </w:rPr>
        <w:t>，提高安全、环保意识，加强安全、环保体系、设施建设，为企业生存发展筑好基石。随着社会、经济的发展，人民群众对环境、安全的期望越来越高，法律法规要求不断提高，</w:t>
      </w:r>
      <w:r w:rsidR="00027428" w:rsidRPr="00027428">
        <w:rPr>
          <w:rFonts w:ascii="宋体" w:hAnsi="宋体" w:cs="宋体" w:hint="eastAsia"/>
          <w:sz w:val="28"/>
          <w:szCs w:val="28"/>
          <w:lang w:val="zh-CN"/>
        </w:rPr>
        <w:t>安全、</w:t>
      </w:r>
      <w:r w:rsidR="002F1C9E" w:rsidRPr="00027428">
        <w:rPr>
          <w:rFonts w:ascii="宋体" w:hAnsi="宋体" w:cs="宋体" w:hint="eastAsia"/>
          <w:sz w:val="28"/>
          <w:szCs w:val="28"/>
          <w:lang w:val="zh-CN"/>
        </w:rPr>
        <w:t>环保</w:t>
      </w:r>
      <w:r w:rsidR="00027428" w:rsidRPr="00027428">
        <w:rPr>
          <w:rFonts w:ascii="宋体" w:hAnsi="宋体" w:cs="宋体" w:hint="eastAsia"/>
          <w:sz w:val="28"/>
          <w:szCs w:val="28"/>
          <w:lang w:val="zh-CN"/>
        </w:rPr>
        <w:t>工作</w:t>
      </w:r>
      <w:r w:rsidR="002F1C9E" w:rsidRPr="00027428">
        <w:rPr>
          <w:rFonts w:ascii="宋体" w:hAnsi="宋体" w:cs="宋体" w:hint="eastAsia"/>
          <w:sz w:val="28"/>
          <w:szCs w:val="28"/>
          <w:lang w:val="zh-CN"/>
        </w:rPr>
        <w:t>成为企业生存的关键。</w:t>
      </w:r>
    </w:p>
    <w:p w:rsid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企业投入大量资金改造</w:t>
      </w:r>
      <w:r w:rsidR="00027428" w:rsidRPr="00027428">
        <w:rPr>
          <w:rFonts w:ascii="宋体" w:hAnsi="宋体" w:cs="宋体" w:hint="eastAsia"/>
          <w:sz w:val="28"/>
          <w:szCs w:val="28"/>
          <w:lang w:val="zh-CN"/>
        </w:rPr>
        <w:t>安全和环保设施，严格</w:t>
      </w:r>
      <w:r w:rsidRPr="00027428">
        <w:rPr>
          <w:rFonts w:ascii="宋体" w:hAnsi="宋体" w:cs="宋体" w:hint="eastAsia"/>
          <w:sz w:val="28"/>
          <w:szCs w:val="28"/>
          <w:lang w:val="zh-CN"/>
        </w:rPr>
        <w:t>贯彻执行国家各项法律法规要求，</w:t>
      </w:r>
      <w:r w:rsidR="00A2119B">
        <w:rPr>
          <w:rFonts w:ascii="宋体" w:hAnsi="宋体" w:cs="宋体" w:hint="eastAsia"/>
          <w:sz w:val="28"/>
          <w:szCs w:val="28"/>
          <w:lang w:val="zh-CN"/>
        </w:rPr>
        <w:t>取得</w:t>
      </w:r>
      <w:r w:rsidRPr="00027428">
        <w:rPr>
          <w:rFonts w:ascii="宋体" w:hAnsi="宋体" w:cs="宋体" w:hint="eastAsia"/>
          <w:sz w:val="28"/>
          <w:szCs w:val="28"/>
          <w:lang w:val="zh-CN"/>
        </w:rPr>
        <w:t>安全标准化企业，落实安全标准化要求，建立健全各种制度，明确主体责任，提升改造各种技防手段，积极检查、整改，使安全工作良性循环，保证企业安全稳定运行，同时增强周边环境的安全信心。</w:t>
      </w:r>
      <w:r w:rsidR="00027428" w:rsidRPr="00027428">
        <w:rPr>
          <w:rFonts w:ascii="宋体" w:hAnsi="宋体" w:cs="宋体" w:hint="eastAsia"/>
          <w:sz w:val="28"/>
          <w:szCs w:val="28"/>
          <w:lang w:val="zh-CN"/>
        </w:rPr>
        <w:t>不断</w:t>
      </w:r>
      <w:r w:rsidRPr="00027428">
        <w:rPr>
          <w:rFonts w:ascii="宋体" w:hAnsi="宋体" w:cs="宋体" w:hint="eastAsia"/>
          <w:sz w:val="28"/>
          <w:szCs w:val="28"/>
          <w:lang w:val="zh-CN"/>
        </w:rPr>
        <w:t>进行设备的自动化改造</w:t>
      </w:r>
      <w:r w:rsidR="00027428" w:rsidRPr="00027428">
        <w:rPr>
          <w:rFonts w:ascii="宋体" w:hAnsi="宋体" w:cs="宋体" w:hint="eastAsia"/>
          <w:sz w:val="28"/>
          <w:szCs w:val="28"/>
          <w:lang w:val="zh-CN"/>
        </w:rPr>
        <w:t>，</w:t>
      </w:r>
      <w:r w:rsidRPr="00027428">
        <w:rPr>
          <w:rFonts w:ascii="宋体" w:hAnsi="宋体" w:cs="宋体" w:hint="eastAsia"/>
          <w:sz w:val="28"/>
          <w:szCs w:val="28"/>
          <w:lang w:val="zh-CN"/>
        </w:rPr>
        <w:t>提高反应</w:t>
      </w:r>
      <w:r w:rsidR="00027428" w:rsidRPr="00027428">
        <w:rPr>
          <w:rFonts w:ascii="宋体" w:hAnsi="宋体" w:cs="宋体" w:hint="eastAsia"/>
          <w:sz w:val="28"/>
          <w:szCs w:val="28"/>
          <w:lang w:val="zh-CN"/>
        </w:rPr>
        <w:t>过程中的安全性，同时</w:t>
      </w:r>
      <w:r w:rsidRPr="00027428">
        <w:rPr>
          <w:rFonts w:ascii="宋体" w:hAnsi="宋体" w:cs="宋体" w:hint="eastAsia"/>
          <w:sz w:val="28"/>
          <w:szCs w:val="28"/>
          <w:lang w:val="zh-CN"/>
        </w:rPr>
        <w:t>构建事故应急体系，制定应急预案，定期培训和演练，提高企业和员工事故处置能力，保证安全。</w:t>
      </w:r>
    </w:p>
    <w:p w:rsidR="002F1C9E" w:rsidRPr="00027428" w:rsidRDefault="00027428"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按照国家要求，完成公司环保监测信息公开工作，每日按时完成各项监测数据的网上数据填报，并积极落实各项数据的监测。监测中心进行常规监测，每季度进行一次，监测结果除用来进行信息公开用，也作为排污申报的数据来源，同时在厂门口安装电子显示牌用来对外公开我公司各项环境监测数据。</w:t>
      </w:r>
    </w:p>
    <w:p w:rsidR="002F1C9E" w:rsidRPr="00027428" w:rsidRDefault="002F1C9E" w:rsidP="002F1C9E">
      <w:pPr>
        <w:rPr>
          <w:rFonts w:ascii="宋体" w:hAnsi="宋体" w:cs="宋体"/>
          <w:sz w:val="28"/>
          <w:szCs w:val="28"/>
          <w:lang w:val="zh-CN"/>
        </w:rPr>
      </w:pPr>
    </w:p>
    <w:p w:rsidR="002F1C9E" w:rsidRPr="002F1C9E" w:rsidRDefault="002F1C9E">
      <w:pPr>
        <w:rPr>
          <w:rFonts w:ascii="宋体" w:hAnsi="宋体" w:cs="宋体"/>
          <w:sz w:val="28"/>
          <w:szCs w:val="28"/>
        </w:rPr>
      </w:pPr>
    </w:p>
    <w:sectPr w:rsidR="002F1C9E" w:rsidRPr="002F1C9E" w:rsidSect="001E1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E54" w:rsidRDefault="00E11E54" w:rsidP="001B1060">
      <w:r>
        <w:separator/>
      </w:r>
    </w:p>
  </w:endnote>
  <w:endnote w:type="continuationSeparator" w:id="1">
    <w:p w:rsidR="00E11E54" w:rsidRDefault="00E11E54" w:rsidP="001B1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E54" w:rsidRDefault="00E11E54" w:rsidP="001B1060">
      <w:r>
        <w:separator/>
      </w:r>
    </w:p>
  </w:footnote>
  <w:footnote w:type="continuationSeparator" w:id="1">
    <w:p w:rsidR="00E11E54" w:rsidRDefault="00E11E54" w:rsidP="001B1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060"/>
    <w:rsid w:val="00027428"/>
    <w:rsid w:val="000E1695"/>
    <w:rsid w:val="001538B9"/>
    <w:rsid w:val="001B1060"/>
    <w:rsid w:val="001D382B"/>
    <w:rsid w:val="001E1607"/>
    <w:rsid w:val="001E3491"/>
    <w:rsid w:val="002F1C9E"/>
    <w:rsid w:val="00350C82"/>
    <w:rsid w:val="004F2585"/>
    <w:rsid w:val="0057205C"/>
    <w:rsid w:val="005E5128"/>
    <w:rsid w:val="00694D0D"/>
    <w:rsid w:val="006C3B22"/>
    <w:rsid w:val="0072024F"/>
    <w:rsid w:val="0077650D"/>
    <w:rsid w:val="00777463"/>
    <w:rsid w:val="007964E0"/>
    <w:rsid w:val="007B1DAA"/>
    <w:rsid w:val="007C45EF"/>
    <w:rsid w:val="007C5B51"/>
    <w:rsid w:val="009F2C70"/>
    <w:rsid w:val="00A17CF5"/>
    <w:rsid w:val="00A2119B"/>
    <w:rsid w:val="00D13D49"/>
    <w:rsid w:val="00D93DF5"/>
    <w:rsid w:val="00E11E54"/>
    <w:rsid w:val="00F75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4"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1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1060"/>
    <w:rPr>
      <w:sz w:val="18"/>
      <w:szCs w:val="18"/>
    </w:rPr>
  </w:style>
  <w:style w:type="paragraph" w:styleId="a4">
    <w:name w:val="footer"/>
    <w:basedOn w:val="a"/>
    <w:link w:val="Char0"/>
    <w:uiPriority w:val="99"/>
    <w:semiHidden/>
    <w:unhideWhenUsed/>
    <w:rsid w:val="001B10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1060"/>
    <w:rPr>
      <w:sz w:val="18"/>
      <w:szCs w:val="18"/>
    </w:rPr>
  </w:style>
  <w:style w:type="paragraph" w:styleId="a5">
    <w:name w:val="Normal (Web)"/>
    <w:basedOn w:val="a"/>
    <w:uiPriority w:val="99"/>
    <w:unhideWhenUsed/>
    <w:rsid w:val="002F1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2021-06-24T05:40:00Z</dcterms:created>
  <dcterms:modified xsi:type="dcterms:W3CDTF">2024-03-01T07:46:00Z</dcterms:modified>
</cp:coreProperties>
</file>